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FE" w:rsidRDefault="003F6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F6A11" w:rsidRPr="002B1AFE" w:rsidRDefault="002B1AFE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F6A11">
        <w:rPr>
          <w:rFonts w:ascii="Times New Roman" w:hAnsi="Times New Roman" w:cs="Times New Roman"/>
          <w:sz w:val="28"/>
          <w:szCs w:val="28"/>
        </w:rPr>
        <w:t xml:space="preserve">   </w:t>
      </w:r>
      <w:r w:rsidR="003F6A11" w:rsidRPr="002B1AFE">
        <w:rPr>
          <w:rFonts w:ascii="Times New Roman" w:hAnsi="Times New Roman" w:cs="Times New Roman"/>
          <w:b/>
          <w:color w:val="0070C0"/>
          <w:sz w:val="32"/>
          <w:szCs w:val="32"/>
        </w:rPr>
        <w:t>Мы идем на выборы</w:t>
      </w:r>
    </w:p>
    <w:p w:rsidR="003F6A11" w:rsidRDefault="003F6A11">
      <w:pPr>
        <w:rPr>
          <w:rFonts w:ascii="Times New Roman" w:hAnsi="Times New Roman" w:cs="Times New Roman"/>
          <w:sz w:val="28"/>
          <w:szCs w:val="28"/>
        </w:rPr>
      </w:pPr>
    </w:p>
    <w:p w:rsidR="00C40AA2" w:rsidRPr="002B1AFE" w:rsidRDefault="003F6A11">
      <w:pPr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</w:pPr>
      <w:r w:rsidRPr="002B1AFE"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</w:t>
      </w:r>
      <w:r w:rsidR="00C14E46" w:rsidRPr="002B1AFE">
        <w:rPr>
          <w:rFonts w:ascii="Comic Sans MS" w:hAnsi="Comic Sans MS" w:cs="Times New Roman"/>
          <w:b/>
          <w:color w:val="7030A0"/>
          <w:sz w:val="28"/>
          <w:szCs w:val="28"/>
        </w:rPr>
        <w:t>Все знают, какое важное</w:t>
      </w:r>
      <w:r w:rsidRPr="002B1AFE">
        <w:rPr>
          <w:rFonts w:ascii="Comic Sans MS" w:hAnsi="Comic Sans MS" w:cs="Times New Roman"/>
          <w:b/>
          <w:color w:val="7030A0"/>
          <w:sz w:val="28"/>
          <w:szCs w:val="28"/>
        </w:rPr>
        <w:t xml:space="preserve"> </w:t>
      </w:r>
      <w:r w:rsidR="00C14E46"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 xml:space="preserve">событие в нашей стране будет происходить 18 </w:t>
      </w:r>
      <w:r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 xml:space="preserve"> марта этого года. Конечно же, 18 марта 2018 года состоятся выборы, которые очень важны для всех. </w:t>
      </w:r>
    </w:p>
    <w:p w:rsidR="003F6A11" w:rsidRPr="002B1AFE" w:rsidRDefault="003F6A11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 xml:space="preserve">      В преддверии этого дня мы решили  в своей группе провести с детьми беседу-игру «Что такое выборы»</w:t>
      </w:r>
      <w:r w:rsidR="00741A76"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 xml:space="preserve">  и познакомить детей с понятиями «выборы», «депутаты», «голосование», «урна»; объяснить детям,  для чего проводятся выборы; воспитывать активного гражданина нашей страны-России.</w:t>
      </w:r>
    </w:p>
    <w:p w:rsidR="00C14E46" w:rsidRPr="002B1AFE" w:rsidRDefault="00741A76">
      <w:pPr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</w:pPr>
      <w:r w:rsidRPr="002B1AFE"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Ребята были активны, им было очень интересно узнать, что </w:t>
      </w:r>
      <w:r w:rsidRPr="002B1AFE">
        <w:rPr>
          <w:rFonts w:ascii="Comic Sans MS" w:hAnsi="Comic Sans MS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 </w:t>
      </w:r>
      <w:r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>выборы нужны для того, чтобы пост президента  занял достойный человек. А избирател</w:t>
      </w:r>
      <w:proofErr w:type="gramStart"/>
      <w:r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>и-</w:t>
      </w:r>
      <w:proofErr w:type="gramEnd"/>
      <w:r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 xml:space="preserve"> это люди, которые выбирают лучшего кандидата. В выборах принимают участие люди, которым исполнилось 18 лет. На выборы обязательно нужно приходить с паспортом. А проходят выборы на избирательных участках, где выдают бюллетени для голосования. В них нужно отметить кандидата, за которого избиратель хочет проголосовать и опустить бюллетень в урну. Затем избирательная комиссия достаёт бюллетени из урны и подсчитывает голоса.</w:t>
      </w:r>
    </w:p>
    <w:p w:rsidR="00723F3E" w:rsidRDefault="00723F3E">
      <w:pPr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</w:pPr>
      <w:r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 xml:space="preserve">    Затем дети брали интервью друг у друга, задавали вопросы, отвечали. А вечером, когда  пришли родители, ребята  задавали родителям вопро</w:t>
      </w:r>
      <w:r w:rsidR="001611BB"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 xml:space="preserve">сы о предстоящих выборах и выслушивали </w:t>
      </w:r>
      <w:r w:rsidRPr="002B1AFE">
        <w:rPr>
          <w:rFonts w:ascii="Comic Sans MS" w:hAnsi="Comic Sans MS" w:cs="Times New Roman"/>
          <w:b/>
          <w:color w:val="7030A0"/>
          <w:sz w:val="28"/>
          <w:szCs w:val="28"/>
          <w:shd w:val="clear" w:color="auto" w:fill="FFFFFF"/>
        </w:rPr>
        <w:t>ответы.</w:t>
      </w:r>
    </w:p>
    <w:p w:rsidR="002B1AFE" w:rsidRDefault="002B1AFE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571750" cy="3048000"/>
            <wp:effectExtent l="57150" t="38100" r="38100" b="19050"/>
            <wp:docPr id="1" name="Рисунок 1" descr="C:\Users\SERCH\Desktop\Новая папка\P80131-085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H\Desktop\Новая папка\P80131-085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480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2C8B" w:rsidRPr="00312C8B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505075" cy="3048000"/>
            <wp:effectExtent l="57150" t="38100" r="47625" b="19050"/>
            <wp:docPr id="13" name="Рисунок 2" descr="C:\Users\SERCH\Desktop\Новая папка\P80131-08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CH\Desktop\Новая папка\P80131-085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480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8B" w:rsidRDefault="00312C8B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                          </w:t>
      </w:r>
    </w:p>
    <w:p w:rsidR="00312C8B" w:rsidRDefault="00312C8B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                           </w:t>
      </w:r>
      <w:r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743200" cy="2476500"/>
            <wp:effectExtent l="57150" t="38100" r="38100" b="19050"/>
            <wp:docPr id="3" name="Рисунок 3" descr="C:\Users\SERCH\Desktop\Новая папка\P80131-08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CH\Desktop\Новая папка\P80131-085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65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                             </w:t>
      </w:r>
      <w:r w:rsidRPr="00312C8B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533650" cy="2581275"/>
            <wp:effectExtent l="57150" t="38100" r="38100" b="28575"/>
            <wp:docPr id="14" name="Рисунок 4" descr="C:\Users\SERCH\Desktop\Новая папка\P80131-085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CH\Desktop\Новая папка\P80131-085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812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</w:t>
      </w:r>
    </w:p>
    <w:p w:rsidR="00312C8B" w:rsidRDefault="00312C8B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312C8B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695575" cy="2533650"/>
            <wp:effectExtent l="57150" t="38100" r="47625" b="19050"/>
            <wp:docPr id="10" name="Рисунок 5" descr="C:\Users\SERCH\Desktop\Новая папка\P80131-08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CH\Desktop\Новая папка\P80131-085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336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C8B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676525" cy="2581275"/>
            <wp:effectExtent l="57150" t="38100" r="47625" b="28575"/>
            <wp:docPr id="15" name="Рисунок 6" descr="C:\Users\SERCH\Desktop\Новая папка\P80131-08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CH\Desktop\Новая папка\P80131-085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812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31" w:rsidRDefault="00BE1331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312C8B" w:rsidRDefault="00BE1331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</w:t>
      </w:r>
      <w:r w:rsidR="00312C8B" w:rsidRPr="00312C8B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57375" cy="2819400"/>
            <wp:effectExtent l="57150" t="38100" r="47625" b="19050"/>
            <wp:docPr id="11" name="Рисунок 7" descr="C:\Users\SERCH\Desktop\Новая папка\P80131-17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CH\Desktop\Новая папка\P80131-1743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8194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  </w:t>
      </w:r>
      <w:r w:rsidRPr="00BE1331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66900" cy="2809875"/>
            <wp:effectExtent l="57150" t="38100" r="38100" b="28575"/>
            <wp:docPr id="16" name="Рисунок 8" descr="C:\Users\SERCH\Desktop\Новая папка\P80131-17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RCH\Desktop\Новая папка\P80131-1743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098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31" w:rsidRDefault="00BE1331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BE1331" w:rsidRDefault="00BE1331" w:rsidP="00BE1331">
      <w:pPr>
        <w:pStyle w:val="c2"/>
        <w:rPr>
          <w:rStyle w:val="c3"/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                                      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>Подготовила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</w:t>
      </w:r>
      <w:r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             воспитатель подготовительной 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>группы № 1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           </w:t>
      </w:r>
      <w:r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                    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«Капельки»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           </w:t>
      </w:r>
      <w:r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                   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Петрова С.В.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          </w:t>
      </w:r>
      <w:r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                    21.03.2018</w:t>
      </w:r>
      <w:r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год</w:t>
      </w:r>
    </w:p>
    <w:p w:rsidR="00BE1331" w:rsidRDefault="00BE1331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312C8B" w:rsidRDefault="00312C8B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312C8B" w:rsidRDefault="00312C8B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</w:t>
      </w:r>
    </w:p>
    <w:sectPr w:rsidR="00312C8B" w:rsidSect="00AD62E1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E46"/>
    <w:rsid w:val="001611BB"/>
    <w:rsid w:val="002B1AFE"/>
    <w:rsid w:val="00312C8B"/>
    <w:rsid w:val="003F6A11"/>
    <w:rsid w:val="004F3E2D"/>
    <w:rsid w:val="00526107"/>
    <w:rsid w:val="00723F3E"/>
    <w:rsid w:val="00741A76"/>
    <w:rsid w:val="008956CD"/>
    <w:rsid w:val="00AD62E1"/>
    <w:rsid w:val="00BE1331"/>
    <w:rsid w:val="00C14E46"/>
    <w:rsid w:val="00C40AA2"/>
    <w:rsid w:val="00EB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E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1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SERCH</dc:creator>
  <cp:lastModifiedBy>7</cp:lastModifiedBy>
  <cp:revision>4</cp:revision>
  <dcterms:created xsi:type="dcterms:W3CDTF">2018-03-03T05:12:00Z</dcterms:created>
  <dcterms:modified xsi:type="dcterms:W3CDTF">2018-03-25T12:20:00Z</dcterms:modified>
</cp:coreProperties>
</file>