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839" w:rsidRPr="00EC4018" w:rsidRDefault="00EC4018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Pr="00EC401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Развитие речи детей-дошкольников </w:t>
      </w:r>
      <w:r w:rsidRPr="00EC4018">
        <w:rPr>
          <w:rFonts w:ascii="Times New Roman" w:hAnsi="Times New Roman" w:cs="Times New Roman"/>
          <w:b/>
          <w:color w:val="7030A0"/>
          <w:sz w:val="32"/>
          <w:szCs w:val="32"/>
        </w:rPr>
        <w:br/>
        <w:t xml:space="preserve">                              в игровой деятельности</w:t>
      </w:r>
    </w:p>
    <w:p w:rsidR="00CA14B6" w:rsidRPr="00EC4018" w:rsidRDefault="00EC4018" w:rsidP="00CA14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</w:t>
      </w:r>
      <w:r w:rsidRPr="00EC4018">
        <w:t xml:space="preserve">     </w:t>
      </w:r>
      <w:r w:rsidR="00CA14B6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родным языком, </w:t>
      </w:r>
      <w:r w:rsidR="00CA14B6" w:rsidRPr="00EC4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речи</w:t>
      </w:r>
      <w:r w:rsidR="00CA14B6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одним из самых важных приобретений ребенка в </w:t>
      </w:r>
      <w:r w:rsidR="00CA14B6" w:rsidRPr="00EC4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дошкольном детстве</w:t>
      </w:r>
      <w:r w:rsidR="00CA14B6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14B6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дети выросли и им скоро идти в школу. Очень важно, чтобы ребенок пришел в школу с хорошо </w:t>
      </w:r>
      <w:r w:rsidR="00CA14B6" w:rsidRPr="00EC4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развитой речью</w:t>
      </w:r>
      <w:r w:rsidR="00CA14B6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намного облегчит ему учебный процесс и снимет многие проблемы общения его с учителем.</w:t>
      </w:r>
    </w:p>
    <w:p w:rsidR="00CA14B6" w:rsidRPr="00EC4018" w:rsidRDefault="00EC4018" w:rsidP="00CA14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A14B6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Важнейшей предпосылкой совершенствования речевой </w:t>
      </w:r>
      <w:r w:rsidR="00CA14B6" w:rsidRPr="00EC4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деятельности дошкольников</w:t>
      </w:r>
      <w:r w:rsidR="00CA14B6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является создание эмоционально благоприятной ситуации, которая способствует возникновению желания активно участвовать в речевом общении. И именно игра помогает создать такие ситуации, в которых даже самые необщительные и скованные дети вступают в речевое общение и раскрываются. Известный всем нам писатель </w:t>
      </w:r>
      <w:proofErr w:type="spellStart"/>
      <w:r w:rsidR="00CA14B6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Джанни</w:t>
      </w:r>
      <w:proofErr w:type="spellEnd"/>
      <w:r w:rsidR="00CA14B6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14B6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Родари</w:t>
      </w:r>
      <w:proofErr w:type="spellEnd"/>
      <w:r w:rsidR="00CA14B6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утверждал, что «именно в игре ребёнок свободно владеет речью, говорит то, что думает, а не то, что надо. Не поучать и обучать, а играть с ним, фантазировать, сочинять, придумывать – вот, что необходимо ребёнку»</w:t>
      </w:r>
    </w:p>
    <w:p w:rsidR="00CA14B6" w:rsidRPr="00EC4018" w:rsidRDefault="00EC4018" w:rsidP="00CA14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A14B6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 </w:t>
      </w:r>
      <w:r w:rsidR="00CA14B6" w:rsidRPr="00EC4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работе</w:t>
      </w:r>
      <w:r w:rsidR="00CA14B6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 я стараюсь использовать как можно больше дидактических игр, так как они включают решение всех задач речевого </w:t>
      </w:r>
      <w:r w:rsidR="00CA14B6" w:rsidRPr="00EC4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</w:t>
      </w:r>
      <w:r w:rsidR="00CA14B6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закрепляют и уточняют словарь, изменения и образование слов, упражняют в составлении связных высказываний, </w:t>
      </w:r>
      <w:r w:rsidR="00CA14B6" w:rsidRPr="00EC4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развивают объяснительную речь</w:t>
      </w:r>
      <w:r w:rsidR="00CA14B6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14B6" w:rsidRDefault="00EC401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4018">
        <w:rPr>
          <w:rFonts w:ascii="Times New Roman" w:hAnsi="Times New Roman" w:cs="Times New Roman"/>
          <w:sz w:val="28"/>
          <w:szCs w:val="28"/>
        </w:rPr>
        <w:t xml:space="preserve">     </w:t>
      </w:r>
      <w:r w:rsidR="00ED452C" w:rsidRPr="00EC4018">
        <w:rPr>
          <w:rFonts w:ascii="Times New Roman" w:hAnsi="Times New Roman" w:cs="Times New Roman"/>
          <w:sz w:val="28"/>
          <w:szCs w:val="28"/>
        </w:rPr>
        <w:t xml:space="preserve">Мы </w:t>
      </w:r>
      <w:r w:rsidRPr="00EC4018">
        <w:rPr>
          <w:rFonts w:ascii="Times New Roman" w:hAnsi="Times New Roman" w:cs="Times New Roman"/>
          <w:sz w:val="28"/>
          <w:szCs w:val="28"/>
        </w:rPr>
        <w:t xml:space="preserve">в группе «Капельки» </w:t>
      </w:r>
      <w:r w:rsidR="00ED452C" w:rsidRPr="00EC4018">
        <w:rPr>
          <w:rFonts w:ascii="Times New Roman" w:hAnsi="Times New Roman" w:cs="Times New Roman"/>
          <w:sz w:val="28"/>
          <w:szCs w:val="28"/>
        </w:rPr>
        <w:t xml:space="preserve">играем в разные </w:t>
      </w:r>
      <w:r w:rsidR="004100CD">
        <w:rPr>
          <w:rFonts w:ascii="Times New Roman" w:hAnsi="Times New Roman" w:cs="Times New Roman"/>
          <w:sz w:val="28"/>
          <w:szCs w:val="28"/>
        </w:rPr>
        <w:t xml:space="preserve">настольно-печатные, </w:t>
      </w:r>
      <w:r w:rsidR="00ED452C" w:rsidRPr="00EC4018">
        <w:rPr>
          <w:rFonts w:ascii="Times New Roman" w:hAnsi="Times New Roman" w:cs="Times New Roman"/>
          <w:sz w:val="28"/>
          <w:szCs w:val="28"/>
        </w:rPr>
        <w:t>д</w:t>
      </w:r>
      <w:r w:rsidRPr="00EC4018">
        <w:rPr>
          <w:rFonts w:ascii="Times New Roman" w:hAnsi="Times New Roman" w:cs="Times New Roman"/>
          <w:sz w:val="28"/>
          <w:szCs w:val="28"/>
        </w:rPr>
        <w:t xml:space="preserve">идактические игры, такие, как: </w:t>
      </w:r>
      <w:r w:rsidR="00ED452C" w:rsidRPr="00EC4018">
        <w:rPr>
          <w:rFonts w:ascii="Times New Roman" w:hAnsi="Times New Roman" w:cs="Times New Roman"/>
          <w:sz w:val="28"/>
          <w:szCs w:val="28"/>
        </w:rPr>
        <w:t xml:space="preserve">«Поиграем в сказку», «Дополни предложение» </w:t>
      </w:r>
      <w:proofErr w:type="gramStart"/>
      <w:r w:rsidR="00ED452C" w:rsidRPr="00EC4018">
        <w:rPr>
          <w:rFonts w:ascii="Times New Roman" w:hAnsi="Times New Roman" w:cs="Times New Roman"/>
          <w:sz w:val="28"/>
          <w:szCs w:val="28"/>
        </w:rPr>
        <w:t>(</w:t>
      </w:r>
      <w:r w:rsidR="00ED452C" w:rsidRPr="00EC40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End"/>
      <w:r w:rsidR="00ED452C" w:rsidRPr="00EC4018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развивает  у детей речевую активность, быстроту мышления);  «Придумай предложение», «Кто больше заметит небылиц», «Назови первый звук в слове» и т.д.</w:t>
      </w:r>
    </w:p>
    <w:p w:rsidR="004100CD" w:rsidRPr="00EC4018" w:rsidRDefault="004100C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457575" cy="3200400"/>
            <wp:effectExtent l="57150" t="38100" r="47625" b="19050"/>
            <wp:docPr id="1" name="Рисунок 1" descr="C:\Users\User\Desktop\фото опыты\DSCN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опыты\DSCN115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2004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0CD" w:rsidRDefault="004100CD" w:rsidP="00EC4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52675" cy="3200400"/>
            <wp:effectExtent l="57150" t="38100" r="47625" b="19050"/>
            <wp:docPr id="2" name="Рисунок 2" descr="C:\Users\User\Desktop\фото опыты\DSCN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опыты\DSCN115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2004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E4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3200400"/>
            <wp:effectExtent l="57150" t="38100" r="47625" b="19050"/>
            <wp:docPr id="3" name="Рисунок 3" descr="C:\Users\User\Desktop\фото опыты\DSCN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опыты\DSCN11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2004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0CD" w:rsidRDefault="004100CD" w:rsidP="00EC4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0CD" w:rsidRDefault="004100CD" w:rsidP="00EC4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52C" w:rsidRPr="00EC4018" w:rsidRDefault="00FE4DA0" w:rsidP="00EC4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D452C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«В </w:t>
      </w:r>
      <w:r w:rsidR="00ED452C" w:rsidRPr="00EC4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развитии мышления и речи детей</w:t>
      </w:r>
      <w:r w:rsidR="00ED452C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особое место отводится движениям руки. Руки дают человеку голову, затем поумневшая голова учит руки, а умелые руки способствуют </w:t>
      </w:r>
      <w:r w:rsidR="00ED452C" w:rsidRPr="00EC4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развитию речи</w:t>
      </w:r>
      <w:r w:rsidR="00ED452C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D452C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 Павлова</w:t>
      </w:r>
    </w:p>
    <w:p w:rsidR="00EC4018" w:rsidRDefault="00EC4018" w:rsidP="00ED45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52C" w:rsidRPr="00EC4018" w:rsidRDefault="00EC4018" w:rsidP="00EC4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D452C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Пальчиковым играм мы уделяем ежедневно несколько минут времени, как в свободной </w:t>
      </w:r>
      <w:r w:rsidR="00ED452C" w:rsidRPr="00EC4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деятельности</w:t>
      </w:r>
      <w:r w:rsidR="00ED452C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на всех видах занятий. Это можно и начинать занятия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пальчиковых игр,</w:t>
      </w:r>
      <w:r w:rsidR="00ED452C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размять пальчики, активизировать моторику рук для успешного выполнения детьми различных заданий.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</w:t>
      </w:r>
      <w:r w:rsidR="00ED452C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диалогической </w:t>
      </w:r>
      <w:r w:rsidR="00ED452C" w:rsidRPr="00EC4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</w:t>
      </w:r>
      <w:r w:rsidR="00ED452C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 </w:t>
      </w:r>
      <w:r w:rsidR="00ED452C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 различные виды театра. В процессе театрализованной игры незаметно активизируется словарь ребенка, совершенствуется звуковая культура его </w:t>
      </w:r>
      <w:r w:rsidR="00ED452C" w:rsidRPr="00EC4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</w:t>
      </w:r>
      <w:r w:rsidR="00ED452C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, ее интонационный строй.</w:t>
      </w:r>
      <w:r w:rsidR="00FE4D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</w:t>
      </w:r>
      <w:r w:rsidR="00FE4D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7200" cy="2381250"/>
            <wp:effectExtent l="57150" t="38100" r="38100" b="19050"/>
            <wp:docPr id="4" name="Рисунок 4" descr="C:\Users\User\Desktop\DSCN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SCN10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3812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08E" w:rsidRDefault="00EC4018" w:rsidP="00ED4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D452C" w:rsidRPr="00EC4018" w:rsidRDefault="0093708E" w:rsidP="00ED4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D452C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играем в сюжетно ролевые игры, так как сюжетно-ролевая игра </w:t>
      </w:r>
      <w:r w:rsidR="00ED452C" w:rsidRPr="00EC4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развивает</w:t>
      </w:r>
      <w:r w:rsidR="00ED452C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только связную речь, а также накапливает знание, </w:t>
      </w:r>
      <w:r w:rsidR="00ED452C" w:rsidRPr="00EC40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развивает мышление и память</w:t>
      </w:r>
      <w:r w:rsidR="00ED452C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воспитывается творческое воображение ребенка, способствует обогащению и активизации словаря детей.</w:t>
      </w:r>
    </w:p>
    <w:p w:rsidR="00ED452C" w:rsidRDefault="0093708E" w:rsidP="00ED4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D452C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Недавно мы дали задание родителям вместе с ребенком подготовить сообщение о диком животном. Текст из 6-7 предложений, который ребенок должен рассказать всем нам в группе. К тексту нарисовать рисунок, можно вырезать, наклеить (по-желанию). Нужно отметить, что как родители, так и дети отнеслись к заданию со всей серьезностью</w:t>
      </w:r>
      <w:r w:rsidR="00E92C83" w:rsidRPr="00EC401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Подготовили очень многие сообщения, и мы слушали в группе рассказы детей, хвалили их, аплодировали. В процессе рассказывания ребенок учится составлять описательный рассказ о животном; развивается интерес к миру живой природы; расширяется словарь ребенка.</w:t>
      </w:r>
    </w:p>
    <w:p w:rsidR="00875006" w:rsidRDefault="00875006" w:rsidP="00ED4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3525" cy="3124200"/>
            <wp:effectExtent l="57150" t="38100" r="47625" b="19050"/>
            <wp:docPr id="5" name="Рисунок 5" descr="C:\Users\User\Desktop\фото опыты\DSCN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опыты\DSCN11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1242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6425" cy="3124200"/>
            <wp:effectExtent l="57150" t="38100" r="47625" b="19050"/>
            <wp:docPr id="6" name="Рисунок 6" descr="C:\Users\User\Desktop\фото опыты\DSCN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опыты\DSCN110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1242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6425" cy="3124200"/>
            <wp:effectExtent l="57150" t="38100" r="47625" b="19050"/>
            <wp:docPr id="7" name="Рисунок 7" descr="C:\Users\User\Desktop\фото опыты\DSCN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опыты\DSCN11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1242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006" w:rsidRDefault="00875006" w:rsidP="00ED4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581275"/>
            <wp:effectExtent l="57150" t="38100" r="47625" b="28575"/>
            <wp:docPr id="8" name="Рисунок 8" descr="C:\Users\User\Desktop\фото опыты\DSCN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опыты\DSCN111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5812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581275"/>
            <wp:effectExtent l="57150" t="38100" r="47625" b="28575"/>
            <wp:docPr id="9" name="Рисунок 9" descr="C:\Users\User\Desktop\фото опыты\DSCN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опыты\DSCN111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5812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C71" w:rsidRDefault="009F1C71" w:rsidP="00ED4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2981325"/>
            <wp:effectExtent l="38100" t="19050" r="28575" b="28575"/>
            <wp:docPr id="13" name="Рисунок 1" descr="C:\Users\User\Desktop\фото опыты\DSCN1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опыты\DSCN109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981325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3550" cy="2981325"/>
            <wp:effectExtent l="19050" t="19050" r="19050" b="28575"/>
            <wp:docPr id="16" name="Рисунок 2" descr="C:\Users\User\Desktop\фото опыты\DSCN1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опыты\DSCN109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981325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2981325"/>
            <wp:effectExtent l="38100" t="19050" r="19050" b="28575"/>
            <wp:docPr id="18" name="Рисунок 3" descr="C:\Users\User\Desktop\фото опыты\DSCN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опыты\DSCN109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981325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C71" w:rsidRDefault="009F1C71" w:rsidP="00ED4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C71" w:rsidRDefault="009F1C71" w:rsidP="009F1C71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9F1C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1781175"/>
            <wp:effectExtent l="19050" t="19050" r="28575" b="28575"/>
            <wp:docPr id="22" name="Рисунок 19" descr="C:\Users\User\Desktop\фото опыты\DSCN1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опыты\DSCN115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781175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C71" w:rsidRDefault="009F1C71" w:rsidP="009F1C71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9325" cy="1895475"/>
            <wp:effectExtent l="19050" t="19050" r="28575" b="28575"/>
            <wp:docPr id="24" name="Рисунок 17" descr="C:\Users\User\Desktop\фото опыты\DSCN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опыты\DSCN115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895475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F1C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1981200"/>
            <wp:effectExtent l="19050" t="19050" r="19050" b="19050"/>
            <wp:docPr id="27" name="Рисунок 18" descr="C:\Users\User\Desktop\фото опыты\DSCN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опыты\DSCN115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981200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C71" w:rsidRDefault="009F1C71" w:rsidP="00ED4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C71" w:rsidRDefault="009F1C71" w:rsidP="00ED4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C71" w:rsidRDefault="009F1C71" w:rsidP="00ED4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C71" w:rsidRDefault="009F1C71" w:rsidP="00ED4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C71" w:rsidRDefault="009F1C71" w:rsidP="00ED4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C71" w:rsidRPr="00EC4018" w:rsidRDefault="009F1C71" w:rsidP="00ED45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2A5" w:rsidRDefault="00875006" w:rsidP="00E92C83">
      <w:pPr>
        <w:spacing w:after="30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266825" cy="1943100"/>
            <wp:effectExtent l="57150" t="38100" r="47625" b="19050"/>
            <wp:docPr id="10" name="Рисунок 10" descr="C:\Users\User\Desktop\фото опыты\DSCN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опыты\DSCN113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9431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2A5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</w:t>
      </w:r>
      <w:r w:rsidR="008C72A5">
        <w:rPr>
          <w:rFonts w:ascii="Times New Roman" w:eastAsia="Times New Roman" w:hAnsi="Times New Roman" w:cs="Times New Roman"/>
          <w:bCs/>
          <w:i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200150" cy="1943100"/>
            <wp:effectExtent l="57150" t="38100" r="38100" b="19050"/>
            <wp:docPr id="11" name="Рисунок 11" descr="C:\Users\User\Desktop\фото опыты\DSCN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опыты\DSCN113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431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2A5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</w:t>
      </w:r>
      <w:r w:rsidR="008C72A5">
        <w:rPr>
          <w:rFonts w:ascii="Times New Roman" w:eastAsia="Times New Roman" w:hAnsi="Times New Roman" w:cs="Times New Roman"/>
          <w:bCs/>
          <w:i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43025" cy="1943100"/>
            <wp:effectExtent l="57150" t="38100" r="47625" b="19050"/>
            <wp:docPr id="15" name="Рисунок 14" descr="C:\Users\User\Desktop\фото опыты\DSCN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опыты\DSCN114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9431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2A5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 </w:t>
      </w:r>
      <w:r w:rsidR="008C72A5" w:rsidRPr="008C72A5">
        <w:rPr>
          <w:rFonts w:ascii="Times New Roman" w:eastAsia="Times New Roman" w:hAnsi="Times New Roman" w:cs="Times New Roman"/>
          <w:bCs/>
          <w:i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23975" cy="1924050"/>
            <wp:effectExtent l="57150" t="38100" r="47625" b="19050"/>
            <wp:docPr id="17" name="Рисунок 15" descr="C:\Users\User\Desktop\фото опыты\DSCN1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опыты\DSCN114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92405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2A5" w:rsidRDefault="008C72A5" w:rsidP="00E92C83">
      <w:pPr>
        <w:spacing w:after="30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</w:p>
    <w:p w:rsidR="00062D46" w:rsidRDefault="00062D46" w:rsidP="00E92C83">
      <w:pPr>
        <w:spacing w:after="30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      </w:t>
      </w:r>
      <w:r w:rsidR="008C72A5">
        <w:rPr>
          <w:rFonts w:ascii="Times New Roman" w:eastAsia="Times New Roman" w:hAnsi="Times New Roman" w:cs="Times New Roman"/>
          <w:bCs/>
          <w:i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90775" cy="2314575"/>
            <wp:effectExtent l="57150" t="38100" r="47625" b="28575"/>
            <wp:docPr id="12" name="Рисунок 12" descr="C:\Users\User\Desktop\фото опыты\DSCN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опыты\DSCN114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145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2A5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   </w:t>
      </w:r>
      <w:r w:rsidR="008C72A5" w:rsidRPr="008C72A5">
        <w:rPr>
          <w:rFonts w:ascii="Times New Roman" w:eastAsia="Times New Roman" w:hAnsi="Times New Roman" w:cs="Times New Roman"/>
          <w:bCs/>
          <w:i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95525" cy="2305050"/>
            <wp:effectExtent l="57150" t="38100" r="47625" b="19050"/>
            <wp:docPr id="14" name="Рисунок 13" descr="C:\Users\User\Desktop\фото опыты\DSCN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опыты\DSCN114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30505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2A5" w:rsidRDefault="008C72A5" w:rsidP="00E92C83">
      <w:pPr>
        <w:spacing w:after="30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 </w:t>
      </w:r>
      <w:r w:rsidR="00062D46">
        <w:rPr>
          <w:rFonts w:ascii="Times New Roman" w:eastAsia="Times New Roman" w:hAnsi="Times New Roman" w:cs="Times New Roman"/>
          <w:bCs/>
          <w:iCs/>
          <w:noProof/>
          <w:sz w:val="28"/>
          <w:szCs w:val="28"/>
          <w:shd w:val="clear" w:color="auto" w:fill="FFFFFF"/>
          <w:lang w:eastAsia="ru-RU"/>
        </w:rPr>
        <w:t xml:space="preserve">                    </w:t>
      </w:r>
    </w:p>
    <w:p w:rsidR="00062D46" w:rsidRDefault="00062D46" w:rsidP="00E92C83">
      <w:pPr>
        <w:spacing w:after="30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                                 </w:t>
      </w:r>
    </w:p>
    <w:p w:rsidR="00062D46" w:rsidRDefault="00062D46" w:rsidP="00E92C83">
      <w:pPr>
        <w:spacing w:after="30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062D46">
        <w:rPr>
          <w:rFonts w:ascii="Times New Roman" w:eastAsia="Times New Roman" w:hAnsi="Times New Roman" w:cs="Times New Roman"/>
          <w:bCs/>
          <w:i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90750" cy="1876425"/>
            <wp:effectExtent l="57150" t="38100" r="38100" b="28575"/>
            <wp:docPr id="25" name="Рисунок 20" descr="C:\Users\User\Desktop\фото опыты\DSCN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опыты\DSCN1158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7642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09800" cy="1876425"/>
            <wp:effectExtent l="57150" t="38100" r="38100" b="28575"/>
            <wp:docPr id="26" name="Рисунок 22" descr="C:\Users\User\Desktop\фото опыты\DSCN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 опыты\DSCN1147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87642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D46" w:rsidRDefault="00062D46" w:rsidP="00E92C83">
      <w:pPr>
        <w:spacing w:after="30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</w:p>
    <w:p w:rsidR="00062D46" w:rsidRDefault="00062D46" w:rsidP="00E92C83">
      <w:pPr>
        <w:spacing w:after="30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lastRenderedPageBreak/>
        <w:t xml:space="preserve">                </w:t>
      </w: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67200" cy="2924175"/>
            <wp:effectExtent l="38100" t="38100" r="38100" b="28575"/>
            <wp:docPr id="23" name="Рисунок 21" descr="C:\Users\User\Desktop\фото опыты\DSCN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 опыты\DSCN1159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241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D46" w:rsidRDefault="00062D46" w:rsidP="00E92C83">
      <w:pPr>
        <w:spacing w:after="30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</w:p>
    <w:p w:rsidR="00E92C83" w:rsidRPr="00EC4018" w:rsidRDefault="003E3E18" w:rsidP="00E92C83">
      <w:pPr>
        <w:spacing w:after="30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     </w:t>
      </w:r>
      <w:r w:rsidR="00E92C83" w:rsidRPr="00EC4018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Работая над развитием речи детей и планируя свою работу, мы не должны забывать главное- развитие языка детей, любви к родному языку</w:t>
      </w:r>
      <w:r w:rsidR="003A07AE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</w:t>
      </w:r>
      <w:r w:rsidR="00E92C83" w:rsidRPr="00EC4018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- это самое важное приобретение ребенка в дошкольном детстве.</w:t>
      </w:r>
    </w:p>
    <w:p w:rsidR="00E92C83" w:rsidRDefault="003A07AE" w:rsidP="003A07AE">
      <w:pPr>
        <w:spacing w:after="30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Петрова С.В.</w:t>
      </w:r>
    </w:p>
    <w:p w:rsidR="003A07AE" w:rsidRPr="00EC4018" w:rsidRDefault="003A07AE" w:rsidP="003A07AE">
      <w:pPr>
        <w:spacing w:after="30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Февраль 2017 г.</w:t>
      </w:r>
    </w:p>
    <w:p w:rsidR="00E92C83" w:rsidRPr="00EC4018" w:rsidRDefault="00E92C83" w:rsidP="00E92C83">
      <w:pPr>
        <w:spacing w:after="30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</w:pPr>
    </w:p>
    <w:sectPr w:rsidR="00E92C83" w:rsidRPr="00EC4018" w:rsidSect="00CA14B6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4B6"/>
    <w:rsid w:val="00062D46"/>
    <w:rsid w:val="000B6294"/>
    <w:rsid w:val="003A07AE"/>
    <w:rsid w:val="003E3E18"/>
    <w:rsid w:val="0040250F"/>
    <w:rsid w:val="004100CD"/>
    <w:rsid w:val="00483515"/>
    <w:rsid w:val="004C5C87"/>
    <w:rsid w:val="00703839"/>
    <w:rsid w:val="00875006"/>
    <w:rsid w:val="008C72A5"/>
    <w:rsid w:val="0093708E"/>
    <w:rsid w:val="009F1C71"/>
    <w:rsid w:val="00B53130"/>
    <w:rsid w:val="00CA14B6"/>
    <w:rsid w:val="00E92C83"/>
    <w:rsid w:val="00EC4018"/>
    <w:rsid w:val="00ED452C"/>
    <w:rsid w:val="00FE4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452C"/>
  </w:style>
  <w:style w:type="paragraph" w:styleId="a3">
    <w:name w:val="Balloon Text"/>
    <w:basedOn w:val="a"/>
    <w:link w:val="a4"/>
    <w:uiPriority w:val="99"/>
    <w:semiHidden/>
    <w:unhideWhenUsed/>
    <w:rsid w:val="00410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0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452C"/>
  </w:style>
  <w:style w:type="paragraph" w:styleId="a3">
    <w:name w:val="Balloon Text"/>
    <w:basedOn w:val="a"/>
    <w:link w:val="a4"/>
    <w:uiPriority w:val="99"/>
    <w:semiHidden/>
    <w:unhideWhenUsed/>
    <w:rsid w:val="00410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2</cp:revision>
  <dcterms:created xsi:type="dcterms:W3CDTF">2017-02-18T12:28:00Z</dcterms:created>
  <dcterms:modified xsi:type="dcterms:W3CDTF">2017-02-18T12:28:00Z</dcterms:modified>
</cp:coreProperties>
</file>