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99"/>
  <w:body>
    <w:p w:rsidR="002E1154" w:rsidRPr="002E1154" w:rsidRDefault="002E1154" w:rsidP="002E1154">
      <w:pPr>
        <w:pStyle w:val="c4"/>
        <w:spacing w:before="240" w:after="0" w:line="276" w:lineRule="auto"/>
        <w:ind w:firstLine="426"/>
        <w:jc w:val="center"/>
        <w:rPr>
          <w:b/>
          <w:i/>
          <w:color w:val="FF3300"/>
          <w:sz w:val="40"/>
          <w:szCs w:val="40"/>
        </w:rPr>
      </w:pPr>
      <w:r w:rsidRPr="002E1154">
        <w:rPr>
          <w:b/>
          <w:i/>
          <w:color w:val="FF3300"/>
          <w:sz w:val="40"/>
          <w:szCs w:val="40"/>
        </w:rPr>
        <w:t>Подводим итоги работы</w:t>
      </w:r>
    </w:p>
    <w:p w:rsidR="002E1154" w:rsidRPr="002E1154" w:rsidRDefault="002E1154" w:rsidP="002E1154">
      <w:pPr>
        <w:pStyle w:val="c4"/>
        <w:spacing w:before="240" w:after="0" w:line="276" w:lineRule="auto"/>
        <w:ind w:firstLine="426"/>
        <w:rPr>
          <w:rStyle w:val="c2"/>
          <w:sz w:val="28"/>
          <w:szCs w:val="28"/>
        </w:rPr>
      </w:pPr>
      <w:r w:rsidRPr="002E1154">
        <w:rPr>
          <w:sz w:val="28"/>
          <w:szCs w:val="28"/>
        </w:rPr>
        <w:t>Вот и подошел к концу наш первый год пребывания в детском саду. За это время ребята подросли, окрепли, сдружились.</w:t>
      </w:r>
      <w:r w:rsidRPr="002E1154">
        <w:rPr>
          <w:rStyle w:val="c2"/>
          <w:sz w:val="28"/>
          <w:szCs w:val="28"/>
        </w:rPr>
        <w:t xml:space="preserve"> Мы  постаралась обеспечить эмоциональный комфорт в группе, побуждали  детей к совместным действиям с предметами и игрушками, используя  положительную оценку. Адаптация в нашей группе закончена, у всех детей нормализовался сон, аппетит, поведение.</w:t>
      </w:r>
      <w:r w:rsidRPr="002E1154">
        <w:rPr>
          <w:sz w:val="28"/>
          <w:szCs w:val="28"/>
        </w:rPr>
        <w:t xml:space="preserve"> </w:t>
      </w:r>
      <w:r w:rsidRPr="002E1154">
        <w:rPr>
          <w:rStyle w:val="c2"/>
          <w:sz w:val="28"/>
          <w:szCs w:val="28"/>
        </w:rPr>
        <w:t xml:space="preserve">В течение всего времени дети развивались согласно возрасту, в нормальном темпе изучали программный материал и показывали позитивную динамику по всем направлениям развития. Дети, находясь в группе, активно познают окружающий мир, исследуют его,  экспериментируя, манипулируют с его предметным содержанием. Познают мир по принципу: что вижу, с тем действую, то и познаю. </w:t>
      </w:r>
    </w:p>
    <w:p w:rsidR="00A72B8B" w:rsidRPr="002E1154" w:rsidRDefault="00A72B8B" w:rsidP="002E1154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2E1154">
        <w:rPr>
          <w:sz w:val="28"/>
          <w:szCs w:val="28"/>
        </w:rPr>
        <w:t>Одна из важнейших задач воспитания маленького ребенка – развитие его ума, формирование мыслительных умений и способностей, которые позволят легко освоить новое. На решение этой задачи должны быть направлены содержание и методы подготовки мышления дошкольников к школьному обучению, в частности предматематической подготовки.</w:t>
      </w:r>
    </w:p>
    <w:p w:rsidR="002E1154" w:rsidRPr="002E1154" w:rsidRDefault="002E1154" w:rsidP="002E1154">
      <w:pPr>
        <w:pStyle w:val="a4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 w:rsidRPr="002E1154">
        <w:rPr>
          <w:sz w:val="28"/>
          <w:szCs w:val="28"/>
        </w:rPr>
        <w:t xml:space="preserve">Поэтому в течение года в группе велась работа в кружке «Смекалочка». </w:t>
      </w:r>
    </w:p>
    <w:p w:rsidR="008B7C91" w:rsidRPr="002E1154" w:rsidRDefault="008B7C91" w:rsidP="002E1154">
      <w:pPr>
        <w:spacing w:line="276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  <w:sectPr w:rsidR="008B7C91" w:rsidRPr="002E1154" w:rsidSect="002E1154">
          <w:type w:val="continuous"/>
          <w:pgSz w:w="11909" w:h="16834"/>
          <w:pgMar w:top="720" w:right="852" w:bottom="720" w:left="1134" w:header="0" w:footer="3" w:gutter="0"/>
          <w:pgBorders w:offsetFrom="page">
            <w:top w:val="thinThickThinLargeGap" w:sz="24" w:space="24" w:color="FF3300"/>
            <w:left w:val="thinThickThinLargeGap" w:sz="24" w:space="24" w:color="FF3300"/>
            <w:bottom w:val="thinThickThinLargeGap" w:sz="24" w:space="24" w:color="FF3300"/>
            <w:right w:val="thinThickThinLargeGap" w:sz="24" w:space="24" w:color="FF3300"/>
          </w:pgBorders>
          <w:cols w:space="720"/>
          <w:noEndnote/>
          <w:docGrid w:linePitch="360"/>
        </w:sectPr>
      </w:pPr>
    </w:p>
    <w:p w:rsidR="00973BFC" w:rsidRPr="002E1154" w:rsidRDefault="00973BFC" w:rsidP="002E1154">
      <w:pPr>
        <w:spacing w:line="276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2E1154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Во время этих игр и упражнений  дети учились сравнивать предметы  по цвету, </w:t>
      </w:r>
      <w:r w:rsidR="006010CD" w:rsidRPr="002E1154">
        <w:rPr>
          <w:rFonts w:ascii="Times New Roman" w:hAnsi="Times New Roman" w:cs="Times New Roman"/>
          <w:color w:val="auto"/>
          <w:sz w:val="28"/>
          <w:szCs w:val="28"/>
        </w:rPr>
        <w:t>называли цвета, подбирали их. (В гости к кукле Кате, разноцветные пирамиды, бусы для куклы)</w:t>
      </w:r>
    </w:p>
    <w:p w:rsidR="006010CD" w:rsidRPr="002E1154" w:rsidRDefault="006010CD" w:rsidP="002E1154">
      <w:pPr>
        <w:spacing w:line="276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Знакомились </w:t>
      </w:r>
      <w:r w:rsidR="00973BFC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с 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геометрическими </w:t>
      </w:r>
      <w:r w:rsidR="00973BFC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фигур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="00973BFC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– круг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973BFC" w:rsidRPr="002E115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квадратом, их </w:t>
      </w:r>
      <w:r w:rsidR="00973BFC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основными свойствами. </w:t>
      </w:r>
      <w:r w:rsidR="008B7C91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(знакомство с кругом, квадратом, выкладываем предметы из кругов), </w:t>
      </w:r>
    </w:p>
    <w:p w:rsidR="00973BFC" w:rsidRPr="002E1154" w:rsidRDefault="00973BFC" w:rsidP="002E1154">
      <w:pPr>
        <w:spacing w:line="276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2E1154">
        <w:rPr>
          <w:rFonts w:ascii="Times New Roman" w:hAnsi="Times New Roman" w:cs="Times New Roman"/>
          <w:color w:val="auto"/>
          <w:sz w:val="28"/>
          <w:szCs w:val="28"/>
        </w:rPr>
        <w:t>Учи</w:t>
      </w:r>
      <w:r w:rsidR="006010CD" w:rsidRPr="002E1154">
        <w:rPr>
          <w:rFonts w:ascii="Times New Roman" w:hAnsi="Times New Roman" w:cs="Times New Roman"/>
          <w:color w:val="auto"/>
          <w:sz w:val="28"/>
          <w:szCs w:val="28"/>
        </w:rPr>
        <w:t>лись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устанавливать сходство и различие по цвету и группировать предметы в зависимости от этого признака.</w:t>
      </w:r>
      <w:r w:rsidR="00B956D2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10CD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( Да такой  же, </w:t>
      </w:r>
      <w:r w:rsidR="00EB7A22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6010CD" w:rsidRPr="002E1154">
        <w:rPr>
          <w:rFonts w:ascii="Times New Roman" w:hAnsi="Times New Roman" w:cs="Times New Roman"/>
          <w:color w:val="auto"/>
          <w:sz w:val="28"/>
          <w:szCs w:val="28"/>
        </w:rPr>
        <w:t>Что изменилось</w:t>
      </w:r>
      <w:r w:rsidR="008B7C91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EB7A22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8B7C91" w:rsidRPr="002E1154">
        <w:rPr>
          <w:rFonts w:ascii="Times New Roman" w:hAnsi="Times New Roman" w:cs="Times New Roman"/>
          <w:color w:val="auto"/>
          <w:sz w:val="28"/>
          <w:szCs w:val="28"/>
        </w:rPr>
        <w:t>усы для куклы</w:t>
      </w:r>
      <w:r w:rsidR="00EB7A22" w:rsidRPr="002E115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010CD" w:rsidRPr="002E11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010CD" w:rsidRPr="002E1154" w:rsidRDefault="00973BFC" w:rsidP="002E1154">
      <w:pPr>
        <w:spacing w:line="276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2E1154">
        <w:rPr>
          <w:rFonts w:ascii="Times New Roman" w:hAnsi="Times New Roman" w:cs="Times New Roman"/>
          <w:color w:val="auto"/>
          <w:sz w:val="28"/>
          <w:szCs w:val="28"/>
        </w:rPr>
        <w:t>Развива</w:t>
      </w:r>
      <w:r w:rsidR="006010CD" w:rsidRPr="002E1154">
        <w:rPr>
          <w:rFonts w:ascii="Times New Roman" w:hAnsi="Times New Roman" w:cs="Times New Roman"/>
          <w:color w:val="auto"/>
          <w:sz w:val="28"/>
          <w:szCs w:val="28"/>
        </w:rPr>
        <w:t>ли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 умение находить фигуры, соответствующей формы, цвета и размера, называть их. </w:t>
      </w:r>
      <w:r w:rsidR="006010CD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(Дай Мишке такой же круг, Печем пирожки, </w:t>
      </w:r>
      <w:r w:rsidR="00B956D2" w:rsidRPr="002E1154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8B7C91" w:rsidRPr="002E1154">
        <w:rPr>
          <w:rFonts w:ascii="Times New Roman" w:hAnsi="Times New Roman" w:cs="Times New Roman"/>
          <w:color w:val="auto"/>
          <w:sz w:val="28"/>
          <w:szCs w:val="28"/>
        </w:rPr>
        <w:t>то где живет</w:t>
      </w:r>
      <w:r w:rsidR="006010CD" w:rsidRPr="002E1154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B956D2" w:rsidRPr="002E11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56D2" w:rsidRPr="002E1154" w:rsidRDefault="00B956D2" w:rsidP="002E1154">
      <w:pPr>
        <w:spacing w:line="276" w:lineRule="auto"/>
        <w:ind w:firstLine="284"/>
        <w:rPr>
          <w:rFonts w:ascii="Times New Roman" w:hAnsi="Times New Roman" w:cs="Times New Roman"/>
          <w:color w:val="auto"/>
          <w:sz w:val="28"/>
          <w:szCs w:val="28"/>
        </w:rPr>
      </w:pPr>
      <w:r w:rsidRPr="002E1154">
        <w:rPr>
          <w:rFonts w:ascii="Times New Roman" w:hAnsi="Times New Roman" w:cs="Times New Roman"/>
          <w:color w:val="auto"/>
          <w:sz w:val="28"/>
          <w:szCs w:val="28"/>
        </w:rPr>
        <w:t>Так же использ</w:t>
      </w:r>
      <w:r w:rsidR="002E1154">
        <w:rPr>
          <w:rFonts w:ascii="Times New Roman" w:hAnsi="Times New Roman" w:cs="Times New Roman"/>
          <w:color w:val="auto"/>
          <w:sz w:val="28"/>
          <w:szCs w:val="28"/>
        </w:rPr>
        <w:t xml:space="preserve">овались 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на занятиях с детьми </w:t>
      </w:r>
      <w:r w:rsidR="0084485B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динамические 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>игры</w:t>
      </w:r>
      <w:r w:rsidR="002E115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84485B" w:rsidRPr="002E1154">
        <w:rPr>
          <w:rFonts w:ascii="Times New Roman" w:hAnsi="Times New Roman" w:cs="Times New Roman"/>
          <w:color w:val="auto"/>
          <w:sz w:val="28"/>
          <w:szCs w:val="28"/>
        </w:rPr>
        <w:t>способствующие развитию у детей внимания, сосредоточенности, умения слышать, такие как «Солнышко и зонтик», «Жираф и собачка», «Где звенит?»</w:t>
      </w:r>
      <w:r w:rsidR="00CF6DB0" w:rsidRPr="002E1154">
        <w:rPr>
          <w:rFonts w:ascii="Times New Roman" w:hAnsi="Times New Roman" w:cs="Times New Roman"/>
          <w:color w:val="auto"/>
          <w:sz w:val="28"/>
          <w:szCs w:val="28"/>
        </w:rPr>
        <w:t>, «Круги, квадраты».</w:t>
      </w:r>
      <w:r w:rsidR="0084485B"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010CD" w:rsidRPr="002E1154" w:rsidRDefault="006E7A36" w:rsidP="002E1154">
      <w:pPr>
        <w:spacing w:line="276" w:lineRule="auto"/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  <w:r w:rsidRPr="002E1154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2585927" cy="1939514"/>
            <wp:effectExtent l="19050" t="0" r="4873" b="0"/>
            <wp:docPr id="1" name="Рисунок 1" descr="F:\DCIM\101MSDCF\DSC00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0959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625" cy="194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E1154">
        <w:rPr>
          <w:rFonts w:ascii="Times New Roman" w:hAnsi="Times New Roman" w:cs="Times New Roman"/>
          <w:color w:val="auto"/>
          <w:sz w:val="28"/>
          <w:szCs w:val="28"/>
        </w:rPr>
        <w:t xml:space="preserve">         Игра «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>Кто где живет</w:t>
      </w:r>
      <w:r w:rsidR="002E1154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2E1154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3F60" w:rsidRPr="002E1154" w:rsidRDefault="00D43F60" w:rsidP="002E1154">
      <w:pPr>
        <w:spacing w:line="276" w:lineRule="auto"/>
        <w:ind w:firstLine="360"/>
        <w:rPr>
          <w:rFonts w:ascii="Times New Roman" w:hAnsi="Times New Roman" w:cs="Times New Roman"/>
          <w:color w:val="auto"/>
          <w:sz w:val="28"/>
          <w:szCs w:val="28"/>
        </w:rPr>
      </w:pPr>
    </w:p>
    <w:p w:rsidR="006E7A36" w:rsidRDefault="006E7A36" w:rsidP="006E7A36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59772" cy="2519917"/>
            <wp:effectExtent l="19050" t="0" r="0" b="0"/>
            <wp:docPr id="10" name="Рисунок 10" descr="F:\DCIM\101MSDCF\DSC00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01MSDCF\DSC00963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686" cy="251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3BFC">
        <w:rPr>
          <w:rFonts w:ascii="Times New Roman" w:hAnsi="Times New Roman" w:cs="Times New Roman"/>
          <w:sz w:val="28"/>
          <w:szCs w:val="28"/>
        </w:rPr>
        <w:t xml:space="preserve">Выкладываем предметы из кругов.  </w:t>
      </w:r>
    </w:p>
    <w:p w:rsidR="00D43F60" w:rsidRDefault="00D43F60" w:rsidP="006E7A36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6E7A36" w:rsidRPr="00973BFC" w:rsidRDefault="006E7A36" w:rsidP="006E7A36"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70114" cy="2902688"/>
            <wp:effectExtent l="19050" t="0" r="0" b="0"/>
            <wp:docPr id="9" name="Рисунок 9" descr="F:\DCIM\101MSDCF\DSC00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01MSDCF\DSC0096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272" cy="290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Играем с Удивляйкой.</w:t>
      </w:r>
    </w:p>
    <w:p w:rsidR="002E1154" w:rsidRDefault="006E7A36" w:rsidP="00D41433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16746" cy="3462682"/>
            <wp:effectExtent l="19050" t="0" r="0" b="0"/>
            <wp:docPr id="8" name="Рисунок 8" descr="F:\DCIM\101MSDCF\DSC0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1MSDCF\DSC00957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472" cy="3463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154" w:rsidRDefault="006E7A36" w:rsidP="002E115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 Дьенеша – отличный материал для познания цвета, формы и развития конструктивных навыков.</w:t>
      </w:r>
    </w:p>
    <w:p w:rsidR="00ED24D5" w:rsidRPr="000B1DA5" w:rsidRDefault="006010CD" w:rsidP="002E115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ходе работы  у детей  начали формироваться начальные навыки  </w:t>
      </w:r>
      <w:r w:rsidR="00C66BFD">
        <w:rPr>
          <w:rFonts w:ascii="Times New Roman" w:hAnsi="Times New Roman" w:cs="Times New Roman"/>
          <w:sz w:val="28"/>
          <w:szCs w:val="28"/>
        </w:rPr>
        <w:t>к</w:t>
      </w:r>
      <w:r w:rsidRPr="000B1DA5">
        <w:rPr>
          <w:rFonts w:ascii="Times New Roman" w:eastAsia="Calibri" w:hAnsi="Times New Roman" w:cs="Times New Roman"/>
          <w:sz w:val="28"/>
          <w:szCs w:val="28"/>
        </w:rPr>
        <w:t>лассификации и сравнения  предметов по цвету, размеру, величине.</w:t>
      </w:r>
      <w:r w:rsidR="00C66BFD">
        <w:rPr>
          <w:rFonts w:ascii="Times New Roman" w:eastAsia="Calibri" w:hAnsi="Times New Roman" w:cs="Times New Roman"/>
          <w:sz w:val="28"/>
          <w:szCs w:val="28"/>
        </w:rPr>
        <w:t xml:space="preserve"> Они стали правильно называть </w:t>
      </w:r>
      <w:r w:rsidR="00C66BFD" w:rsidRPr="000B1DA5">
        <w:rPr>
          <w:rFonts w:ascii="Times New Roman" w:hAnsi="Times New Roman" w:cs="Times New Roman"/>
          <w:sz w:val="28"/>
          <w:szCs w:val="28"/>
        </w:rPr>
        <w:t>цвета предметов,</w:t>
      </w:r>
      <w:r w:rsidR="00C66BFD">
        <w:rPr>
          <w:rFonts w:ascii="Times New Roman" w:hAnsi="Times New Roman" w:cs="Times New Roman"/>
          <w:sz w:val="28"/>
          <w:szCs w:val="28"/>
        </w:rPr>
        <w:t>их величину</w:t>
      </w:r>
      <w:r w:rsidR="00C66BFD" w:rsidRPr="000B1DA5">
        <w:rPr>
          <w:rFonts w:ascii="Times New Roman" w:hAnsi="Times New Roman" w:cs="Times New Roman"/>
          <w:sz w:val="28"/>
          <w:szCs w:val="28"/>
        </w:rPr>
        <w:t xml:space="preserve"> и подбирать </w:t>
      </w:r>
      <w:r w:rsidR="00C66BFD">
        <w:rPr>
          <w:rFonts w:ascii="Times New Roman" w:hAnsi="Times New Roman" w:cs="Times New Roman"/>
          <w:sz w:val="28"/>
          <w:szCs w:val="28"/>
        </w:rPr>
        <w:t xml:space="preserve">их </w:t>
      </w:r>
      <w:r w:rsidR="00C66BFD" w:rsidRPr="000B1DA5">
        <w:rPr>
          <w:rFonts w:ascii="Times New Roman" w:hAnsi="Times New Roman" w:cs="Times New Roman"/>
          <w:sz w:val="28"/>
          <w:szCs w:val="28"/>
        </w:rPr>
        <w:t>в разных сочетаниях.</w:t>
      </w:r>
      <w:r w:rsidR="00C66BFD">
        <w:rPr>
          <w:rFonts w:ascii="Times New Roman" w:hAnsi="Times New Roman" w:cs="Times New Roman"/>
          <w:sz w:val="28"/>
          <w:szCs w:val="28"/>
        </w:rPr>
        <w:t xml:space="preserve"> Развивается речевая активность детей, их мыслительная деятельность</w:t>
      </w:r>
      <w:r w:rsidR="00ED24D5">
        <w:rPr>
          <w:rFonts w:ascii="Times New Roman" w:hAnsi="Times New Roman" w:cs="Times New Roman"/>
          <w:sz w:val="28"/>
          <w:szCs w:val="28"/>
        </w:rPr>
        <w:t>, в</w:t>
      </w:r>
      <w:r w:rsidR="00ED24D5" w:rsidRPr="000B1DA5">
        <w:rPr>
          <w:rFonts w:ascii="Times New Roman" w:hAnsi="Times New Roman" w:cs="Times New Roman"/>
          <w:sz w:val="28"/>
          <w:szCs w:val="28"/>
        </w:rPr>
        <w:t>оспитыва</w:t>
      </w:r>
      <w:r w:rsidR="00ED24D5">
        <w:rPr>
          <w:rFonts w:ascii="Times New Roman" w:hAnsi="Times New Roman" w:cs="Times New Roman"/>
          <w:sz w:val="28"/>
          <w:szCs w:val="28"/>
        </w:rPr>
        <w:t>е</w:t>
      </w:r>
      <w:r w:rsidR="00ED24D5" w:rsidRPr="000B1DA5">
        <w:rPr>
          <w:rFonts w:ascii="Times New Roman" w:hAnsi="Times New Roman" w:cs="Times New Roman"/>
          <w:sz w:val="28"/>
          <w:szCs w:val="28"/>
        </w:rPr>
        <w:t>т</w:t>
      </w:r>
      <w:r w:rsidR="00ED24D5">
        <w:rPr>
          <w:rFonts w:ascii="Times New Roman" w:hAnsi="Times New Roman" w:cs="Times New Roman"/>
          <w:sz w:val="28"/>
          <w:szCs w:val="28"/>
        </w:rPr>
        <w:t>ся</w:t>
      </w:r>
      <w:r w:rsidR="00ED24D5" w:rsidRPr="000B1DA5">
        <w:rPr>
          <w:rFonts w:ascii="Times New Roman" w:hAnsi="Times New Roman" w:cs="Times New Roman"/>
          <w:sz w:val="28"/>
          <w:szCs w:val="28"/>
        </w:rPr>
        <w:t xml:space="preserve"> сосредоточенность</w:t>
      </w:r>
      <w:r w:rsidR="00ED24D5">
        <w:rPr>
          <w:rFonts w:ascii="Times New Roman" w:hAnsi="Times New Roman" w:cs="Times New Roman"/>
          <w:sz w:val="28"/>
          <w:szCs w:val="28"/>
        </w:rPr>
        <w:t>, внимание, наблюдательность, усидчивость</w:t>
      </w:r>
      <w:r w:rsidR="00ED24D5" w:rsidRPr="000B1DA5">
        <w:rPr>
          <w:rFonts w:ascii="Times New Roman" w:hAnsi="Times New Roman" w:cs="Times New Roman"/>
          <w:sz w:val="28"/>
          <w:szCs w:val="28"/>
        </w:rPr>
        <w:t>.</w:t>
      </w:r>
    </w:p>
    <w:p w:rsidR="00C66BFD" w:rsidRPr="00C66BFD" w:rsidRDefault="00C66BFD" w:rsidP="00CF6DB0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 увлечением </w:t>
      </w:r>
      <w:r w:rsidR="006E7A36">
        <w:rPr>
          <w:rFonts w:ascii="Times New Roman" w:hAnsi="Times New Roman" w:cs="Times New Roman"/>
          <w:sz w:val="28"/>
          <w:szCs w:val="28"/>
        </w:rPr>
        <w:t xml:space="preserve">играют </w:t>
      </w:r>
      <w:r>
        <w:rPr>
          <w:rFonts w:ascii="Times New Roman" w:hAnsi="Times New Roman" w:cs="Times New Roman"/>
          <w:sz w:val="28"/>
          <w:szCs w:val="28"/>
        </w:rPr>
        <w:t xml:space="preserve"> в игры, требующие логического мышления, сенсорных навыков (пирамидки, пазлы, сенсорные кубы, различные конструкторы, мозаика)</w:t>
      </w:r>
    </w:p>
    <w:p w:rsidR="006010CD" w:rsidRPr="00C66BFD" w:rsidRDefault="006010CD" w:rsidP="00D4143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2E1154" w:rsidRDefault="00ED24D5" w:rsidP="00D41433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1188" cy="2243469"/>
            <wp:effectExtent l="19050" t="0" r="0" b="0"/>
            <wp:docPr id="6" name="Рисунок 1" descr="D:\Documents\Мои рисунки\Новая папка\DSC00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Мои рисунки\Новая папка\DSC00943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94" cy="2252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6DB0">
        <w:rPr>
          <w:rFonts w:ascii="Times New Roman" w:hAnsi="Times New Roman" w:cs="Times New Roman"/>
          <w:sz w:val="28"/>
          <w:szCs w:val="28"/>
        </w:rPr>
        <w:t xml:space="preserve">  </w:t>
      </w:r>
      <w:r w:rsidR="00CF6D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6382" cy="2239863"/>
            <wp:effectExtent l="19050" t="0" r="4468" b="0"/>
            <wp:docPr id="7" name="Рисунок 4" descr="D:\Documents\Мои рисунки\Новая папка\DSC0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Мои рисунки\Новая папка\DSC00950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89" cy="225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54" w:rsidRDefault="002E1154" w:rsidP="00D4143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F67B98" w:rsidRDefault="00CF6DB0" w:rsidP="002E1154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3261" cy="2200024"/>
            <wp:effectExtent l="19050" t="0" r="439" b="0"/>
            <wp:docPr id="11" name="Рисунок 2" descr="D:\Documents\Мои рисунки\Новая папка\DSC0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Мои рисунки\Новая папка\DSC00947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55" cy="221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1154" w:rsidRPr="002E1154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E1154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2E1154" w:rsidRPr="002E115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4483" cy="2200939"/>
            <wp:effectExtent l="19050" t="0" r="0" b="0"/>
            <wp:docPr id="3" name="Рисунок 3" descr="D:\Documents\Мои рисунки\Новая папка\DSC0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Мои рисунки\Новая папка\DSC00953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03" cy="222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B98" w:rsidRDefault="00F67B98" w:rsidP="00D41433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D43F60" w:rsidRDefault="00F132C2" w:rsidP="002E1154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w w:val="0"/>
          <w:sz w:val="0"/>
        </w:rPr>
        <w:drawing>
          <wp:inline distT="0" distB="0" distL="0" distR="0">
            <wp:extent cx="2679404" cy="2010025"/>
            <wp:effectExtent l="19050" t="0" r="6646" b="0"/>
            <wp:docPr id="23" name="Рисунок 3" descr="D:\Documents\Мои рисунки\фото детей Звездочки\телефон\группа\вставила\20160811_16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Мои рисунки\фото детей Звездочки\телефон\группа\вставила\20160811_160350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307" cy="2024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0415" cy="1455363"/>
            <wp:effectExtent l="0" t="247650" r="0" b="221037"/>
            <wp:docPr id="24" name="Рисунок 4" descr="F:\DCIM\101MSDCF\DSC00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0958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8816" cy="146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54" w:rsidRDefault="002E1154" w:rsidP="00F67B9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2E1154" w:rsidRDefault="002E1154" w:rsidP="00F67B98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Ломтева Н.В., воспитатель группы «Звездочки».</w:t>
      </w:r>
    </w:p>
    <w:p w:rsidR="00ED24D5" w:rsidRDefault="002E1154" w:rsidP="002E1154">
      <w:pPr>
        <w:ind w:firstLine="360"/>
        <w:jc w:val="center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Май, 2017 г. </w:t>
      </w: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D24D5" w:rsidRDefault="00ED24D5" w:rsidP="00ED24D5">
      <w:pPr>
        <w:jc w:val="right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D24D5" w:rsidSect="002E1154">
      <w:type w:val="continuous"/>
      <w:pgSz w:w="11909" w:h="16834"/>
      <w:pgMar w:top="720" w:right="852" w:bottom="720" w:left="993" w:header="0" w:footer="3" w:gutter="0"/>
      <w:pgBorders w:offsetFrom="page">
        <w:top w:val="thinThickThinLargeGap" w:sz="24" w:space="24" w:color="FF3300"/>
        <w:left w:val="thinThickThinLargeGap" w:sz="24" w:space="24" w:color="FF3300"/>
        <w:bottom w:val="thinThickThinLargeGap" w:sz="24" w:space="24" w:color="FF3300"/>
        <w:right w:val="thinThickThinLargeGap" w:sz="24" w:space="24" w:color="FF3300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843" w:rsidRDefault="00A67843" w:rsidP="006877FA">
      <w:r>
        <w:separator/>
      </w:r>
    </w:p>
  </w:endnote>
  <w:endnote w:type="continuationSeparator" w:id="1">
    <w:p w:rsidR="00A67843" w:rsidRDefault="00A67843" w:rsidP="00687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843" w:rsidRDefault="00A67843"/>
  </w:footnote>
  <w:footnote w:type="continuationSeparator" w:id="1">
    <w:p w:rsidR="00A67843" w:rsidRDefault="00A678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BD15058_"/>
      </v:shape>
    </w:pict>
  </w:numPicBullet>
  <w:abstractNum w:abstractNumId="0">
    <w:nsid w:val="0DFD53DB"/>
    <w:multiLevelType w:val="hybridMultilevel"/>
    <w:tmpl w:val="4AC02954"/>
    <w:lvl w:ilvl="0" w:tplc="AF20D76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">
    <w:nsid w:val="33E222D4"/>
    <w:multiLevelType w:val="hybridMultilevel"/>
    <w:tmpl w:val="4BF0A6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304CF"/>
    <w:multiLevelType w:val="hybridMultilevel"/>
    <w:tmpl w:val="4BF0A66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6877FA"/>
    <w:rsid w:val="002E1154"/>
    <w:rsid w:val="006010CD"/>
    <w:rsid w:val="006877FA"/>
    <w:rsid w:val="006E7A36"/>
    <w:rsid w:val="0084485B"/>
    <w:rsid w:val="008B7C91"/>
    <w:rsid w:val="00973BFC"/>
    <w:rsid w:val="00A40CF2"/>
    <w:rsid w:val="00A67843"/>
    <w:rsid w:val="00A72B8B"/>
    <w:rsid w:val="00B338A4"/>
    <w:rsid w:val="00B956D2"/>
    <w:rsid w:val="00C05169"/>
    <w:rsid w:val="00C66BFD"/>
    <w:rsid w:val="00CE0B8D"/>
    <w:rsid w:val="00CF6DB0"/>
    <w:rsid w:val="00D43F60"/>
    <w:rsid w:val="00DE28EE"/>
    <w:rsid w:val="00DF1E01"/>
    <w:rsid w:val="00E562AC"/>
    <w:rsid w:val="00EB7A22"/>
    <w:rsid w:val="00ED24D5"/>
    <w:rsid w:val="00F132C2"/>
    <w:rsid w:val="00F24596"/>
    <w:rsid w:val="00F6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77F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77FA"/>
    <w:rPr>
      <w:color w:val="0066CC"/>
      <w:u w:val="single"/>
    </w:rPr>
  </w:style>
  <w:style w:type="paragraph" w:styleId="a4">
    <w:name w:val="Normal (Web)"/>
    <w:basedOn w:val="a"/>
    <w:rsid w:val="00A72B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A72B8B"/>
    <w:pPr>
      <w:ind w:left="720"/>
      <w:contextualSpacing/>
    </w:pPr>
  </w:style>
  <w:style w:type="table" w:styleId="a6">
    <w:name w:val="Table Grid"/>
    <w:basedOn w:val="a1"/>
    <w:uiPriority w:val="59"/>
    <w:rsid w:val="00973B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66BF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6BFD"/>
    <w:rPr>
      <w:rFonts w:ascii="Tahoma" w:hAnsi="Tahoma" w:cs="Tahoma"/>
      <w:color w:val="000000"/>
      <w:sz w:val="16"/>
      <w:szCs w:val="16"/>
    </w:rPr>
  </w:style>
  <w:style w:type="character" w:customStyle="1" w:styleId="c2">
    <w:name w:val="c2"/>
    <w:basedOn w:val="a0"/>
    <w:rsid w:val="002E1154"/>
  </w:style>
  <w:style w:type="paragraph" w:customStyle="1" w:styleId="c4">
    <w:name w:val="c4"/>
    <w:basedOn w:val="a"/>
    <w:rsid w:val="002E1154"/>
    <w:pPr>
      <w:spacing w:before="100" w:after="100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970B-2353-4C1F-99BE-F89A0716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4</cp:revision>
  <cp:lastPrinted>2017-01-25T08:26:00Z</cp:lastPrinted>
  <dcterms:created xsi:type="dcterms:W3CDTF">2017-05-18T01:55:00Z</dcterms:created>
  <dcterms:modified xsi:type="dcterms:W3CDTF">2017-05-18T01:55:00Z</dcterms:modified>
</cp:coreProperties>
</file>