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214F" w:rsidRPr="00935F61" w:rsidRDefault="0009214F" w:rsidP="00935F6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7030A0"/>
          <w:sz w:val="32"/>
          <w:szCs w:val="32"/>
          <w:lang w:eastAsia="ru-RU"/>
        </w:rPr>
      </w:pPr>
      <w:r w:rsidRPr="00935F61">
        <w:rPr>
          <w:rFonts w:ascii="Times New Roman" w:eastAsia="Times New Roman" w:hAnsi="Times New Roman" w:cs="Times New Roman"/>
          <w:b/>
          <w:bCs/>
          <w:i/>
          <w:iCs/>
          <w:color w:val="7030A0"/>
          <w:sz w:val="32"/>
          <w:szCs w:val="32"/>
          <w:lang w:eastAsia="ru-RU"/>
        </w:rPr>
        <w:t>«Когда я слушаю – узнаю, когда делаю - запоминаю».</w:t>
      </w:r>
    </w:p>
    <w:p w:rsidR="0009214F" w:rsidRPr="00781A89" w:rsidRDefault="0009214F" w:rsidP="00045E34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E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марте </w:t>
      </w:r>
      <w:r w:rsidR="00045E34" w:rsidRPr="00045E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многих группах детского сада проводились тематические выставки поделок «Мамины руки не знают скуки» с целью </w:t>
      </w:r>
      <w:r w:rsidR="00045E34" w:rsidRPr="00045E34">
        <w:rPr>
          <w:rFonts w:ascii="Times New Roman" w:hAnsi="Times New Roman" w:cs="Times New Roman"/>
          <w:sz w:val="24"/>
          <w:szCs w:val="24"/>
        </w:rPr>
        <w:t>развития творческого взаимодействия родителей и детей</w:t>
      </w:r>
      <w:r w:rsidR="00045E34" w:rsidRPr="00045E34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нашей группе</w:t>
      </w:r>
      <w:r w:rsidR="00045E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«Звездочки», учитывая возраст детей, </w:t>
      </w:r>
      <w:r w:rsidR="00045E34" w:rsidRPr="00045E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мы решили провести выставку поделок развивающих сенсорных игрушек</w:t>
      </w:r>
      <w:r w:rsidR="00045E34">
        <w:rPr>
          <w:rFonts w:ascii="Times New Roman" w:eastAsia="Times New Roman" w:hAnsi="Times New Roman" w:cs="Times New Roman"/>
          <w:sz w:val="24"/>
          <w:szCs w:val="24"/>
          <w:lang w:eastAsia="ru-RU"/>
        </w:rPr>
        <w:t>, изготовленных заботливыми руками наших мам</w:t>
      </w:r>
      <w:r w:rsidR="00045E34" w:rsidRPr="00045E3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45E34" w:rsidRDefault="0009214F" w:rsidP="00045E34">
      <w:pPr>
        <w:shd w:val="clear" w:color="auto" w:fill="FFFFFF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45E34">
        <w:rPr>
          <w:rFonts w:ascii="Times New Roman" w:hAnsi="Times New Roman" w:cs="Times New Roman"/>
          <w:sz w:val="24"/>
          <w:szCs w:val="24"/>
        </w:rPr>
        <w:t xml:space="preserve">Чтобы детство наших детей было счастливым, основное, главное место в их жизни должна занимать игра. В детском возрасте у ребёнка есть потребность в игре. И её нужно удовлетворить не потому, что делу – время, потехе – час, а, потому что, играя, ребёнок учится и познаёт </w:t>
      </w:r>
      <w:r w:rsidR="00045E34" w:rsidRPr="00045E34">
        <w:rPr>
          <w:rFonts w:ascii="Times New Roman" w:hAnsi="Times New Roman" w:cs="Times New Roman"/>
          <w:sz w:val="24"/>
          <w:szCs w:val="24"/>
        </w:rPr>
        <w:t>жизнь. Психологи</w:t>
      </w:r>
      <w:r w:rsidRPr="00045E34">
        <w:rPr>
          <w:rFonts w:ascii="Times New Roman" w:hAnsi="Times New Roman" w:cs="Times New Roman"/>
          <w:sz w:val="24"/>
          <w:szCs w:val="24"/>
        </w:rPr>
        <w:t xml:space="preserve"> доказали, что сенсорное, сенсомоторное развитие составляет фундамент умственного развития, с другой стороны, имеет самостоятельное значение, так как полноценное восприятие необходимо и для успешного обучения ребенка в детском саду, в школе и для многих видов труда.</w:t>
      </w:r>
    </w:p>
    <w:p w:rsidR="0009214F" w:rsidRPr="00781A89" w:rsidRDefault="00D11589" w:rsidP="00045E34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history="1">
        <w:r w:rsidR="0009214F" w:rsidRPr="00045E34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Сенсорное развитие ребенка</w:t>
        </w:r>
      </w:hyperlink>
      <w:r w:rsidR="0009214F" w:rsidRPr="00781A8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– это способ познания окружающего мира, в основе которого лежит работа</w:t>
      </w:r>
      <w:r w:rsidR="0009214F" w:rsidRPr="00045E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09214F" w:rsidRPr="00781A8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органов чувств. Ощущения дают нам представление о разнообразных свойствах окружающей среды и помогают формировать целостные образы предметов.</w:t>
      </w:r>
    </w:p>
    <w:p w:rsidR="00573D40" w:rsidRDefault="0009214F" w:rsidP="00045E34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Наша задача, как говориться, дёшево и  сердито научиться делать игры из подручного и бросового материала, который имеется в каждом доме. Посмотрите, какое разнообразие! </w:t>
      </w:r>
    </w:p>
    <w:p w:rsidR="0009214F" w:rsidRDefault="0009214F" w:rsidP="00045E34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A89">
        <w:rPr>
          <w:rFonts w:ascii="Times New Roman" w:eastAsia="Times New Roman" w:hAnsi="Times New Roman" w:cs="Times New Roman"/>
          <w:sz w:val="24"/>
          <w:szCs w:val="24"/>
          <w:lang w:eastAsia="ru-RU"/>
        </w:rPr>
        <w:t>В группе дети в них с большим удовольствием играют.</w:t>
      </w:r>
    </w:p>
    <w:p w:rsidR="00935F61" w:rsidRDefault="00935F61" w:rsidP="00045E34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F61">
        <w:rPr>
          <w:rFonts w:ascii="Times New Roman" w:eastAsia="Times New Roman" w:hAnsi="Times New Roman" w:cs="Times New Roman"/>
          <w:sz w:val="24"/>
          <w:szCs w:val="24"/>
          <w:lang w:eastAsia="ru-RU"/>
        </w:rPr>
        <w:drawing>
          <wp:inline distT="0" distB="0" distL="0" distR="0">
            <wp:extent cx="5711810" cy="4286250"/>
            <wp:effectExtent l="19050" t="0" r="3190" b="0"/>
            <wp:docPr id="12" name="Рисунок 1" descr="C:\Users\7\Desktop\группа сенсорика\20170322_0846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\Desktop\группа сенсорика\20170322_084609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810" cy="42862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73D40" w:rsidRDefault="00573D40" w:rsidP="00573D40">
      <w:pPr>
        <w:pStyle w:val="a3"/>
        <w:shd w:val="clear" w:color="auto" w:fill="auto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Хочется сказать СПАСИБО </w:t>
      </w:r>
      <w:r w:rsidRPr="00573D4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Алесе Николаевне, Елене Александровне, Елене Викторовне и Оксане Викторовне за творческий подход</w:t>
      </w:r>
      <w:r w:rsidRPr="00573D40">
        <w:rPr>
          <w:rFonts w:ascii="Times New Roman" w:eastAsia="Times New Roman" w:hAnsi="Times New Roman" w:cs="Times New Roman"/>
          <w:bCs/>
          <w:iCs/>
          <w:color w:val="003366"/>
          <w:sz w:val="24"/>
          <w:szCs w:val="24"/>
          <w:lang w:eastAsia="ru-RU"/>
        </w:rPr>
        <w:t xml:space="preserve"> и</w:t>
      </w:r>
      <w:r w:rsidRPr="00573D4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активное участие в создании развивающей среды группы.</w:t>
      </w:r>
    </w:p>
    <w:p w:rsidR="0009214F" w:rsidRPr="00781A89" w:rsidRDefault="0009214F" w:rsidP="00045E34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A89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Играя, ребёнок учится сопоставлять, сравнивать, устанавливать простые закономерности, принимать самостоятельные решения. У ребёнка появляется интерес к знаниям, усидчивость, самостоятельность.</w:t>
      </w:r>
    </w:p>
    <w:p w:rsidR="0009214F" w:rsidRDefault="0009214F" w:rsidP="00045E34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заключении хотелось бы подчеркнуть, что сенсорное развитие составляет фундамент общего умственного развития. А  это очень важная, но не единственная сторона общего </w:t>
      </w:r>
      <w:r w:rsidRPr="00781A8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психического развития. Ребёнок должен развиваться гармонически, т.е. в умственном, нравственном, эстетическом и физическом отношениях.</w:t>
      </w:r>
    </w:p>
    <w:p w:rsidR="00045E34" w:rsidRPr="00781A89" w:rsidRDefault="00045E34" w:rsidP="00045E34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Ломтева Н.В., воспитатель группы «Звездочки»</w:t>
      </w:r>
    </w:p>
    <w:p w:rsidR="00045E34" w:rsidRDefault="00045E34" w:rsidP="00045E34">
      <w:pPr>
        <w:pStyle w:val="a3"/>
        <w:shd w:val="clear" w:color="auto" w:fill="auto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935F61" w:rsidRDefault="00573D40" w:rsidP="00935F61">
      <w:pPr>
        <w:pStyle w:val="a3"/>
        <w:shd w:val="clear" w:color="auto" w:fill="auto"/>
        <w:spacing w:after="0" w:line="240" w:lineRule="auto"/>
        <w:ind w:firstLine="28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4656667" cy="2619375"/>
            <wp:effectExtent l="19050" t="0" r="0" b="0"/>
            <wp:docPr id="11" name="Рисунок 11" descr="C:\Users\7\Desktop\группа сенсорика\IMG-20170327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7\Desktop\группа сенсорика\IMG-20170327-WA000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6667" cy="26193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35F61" w:rsidRDefault="00935F61" w:rsidP="00935F61">
      <w:pPr>
        <w:pStyle w:val="a3"/>
        <w:shd w:val="clear" w:color="auto" w:fill="auto"/>
        <w:spacing w:after="0" w:line="240" w:lineRule="auto"/>
        <w:ind w:firstLine="284"/>
        <w:jc w:val="center"/>
        <w:rPr>
          <w:rFonts w:ascii="Times New Roman" w:hAnsi="Times New Roman"/>
          <w:sz w:val="24"/>
          <w:szCs w:val="24"/>
        </w:rPr>
      </w:pPr>
      <w:r w:rsidRPr="00935F61">
        <w:rPr>
          <w:rFonts w:ascii="Times New Roman" w:hAnsi="Times New Roman"/>
          <w:sz w:val="24"/>
          <w:szCs w:val="24"/>
        </w:rPr>
        <w:drawing>
          <wp:inline distT="0" distB="0" distL="0" distR="0">
            <wp:extent cx="2716283" cy="2038350"/>
            <wp:effectExtent l="19050" t="0" r="7867" b="0"/>
            <wp:docPr id="14" name="Рисунок 6" descr="C:\Users\7\Desktop\группа сенсорика\20170406_1308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7\Desktop\группа сенсорика\20170406_13085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6283" cy="20383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35F61" w:rsidRDefault="00935F61" w:rsidP="00935F61">
      <w:pPr>
        <w:pStyle w:val="a3"/>
        <w:shd w:val="clear" w:color="auto" w:fill="auto"/>
        <w:spacing w:after="0" w:line="240" w:lineRule="auto"/>
        <w:ind w:firstLine="284"/>
        <w:jc w:val="center"/>
        <w:rPr>
          <w:rFonts w:ascii="Times New Roman" w:hAnsi="Times New Roman"/>
          <w:sz w:val="24"/>
          <w:szCs w:val="24"/>
        </w:rPr>
      </w:pPr>
      <w:r w:rsidRPr="00935F61">
        <w:rPr>
          <w:rFonts w:ascii="Times New Roman" w:hAnsi="Times New Roman"/>
          <w:sz w:val="24"/>
          <w:szCs w:val="24"/>
        </w:rPr>
        <w:drawing>
          <wp:inline distT="0" distB="0" distL="0" distR="0">
            <wp:extent cx="4709070" cy="3533775"/>
            <wp:effectExtent l="19050" t="0" r="0" b="0"/>
            <wp:docPr id="13" name="Рисунок 5" descr="C:\Users\7\Desktop\группа сенсорика\20170406_1306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7\Desktop\группа сенсорика\20170406_130652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3710" cy="354476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35F61" w:rsidRDefault="00573D40" w:rsidP="00935F61">
      <w:pPr>
        <w:pStyle w:val="a3"/>
        <w:shd w:val="clear" w:color="auto" w:fill="auto"/>
        <w:spacing w:after="0" w:line="240" w:lineRule="auto"/>
        <w:ind w:firstLine="28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406900" cy="3305175"/>
            <wp:effectExtent l="19050" t="0" r="0" b="0"/>
            <wp:docPr id="9" name="Рисунок 9" descr="C:\Users\7\Desktop\группа сенсорика\IMG-20170223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7\Desktop\группа сенсорика\IMG-20170223-WA0000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6900" cy="33051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73D40" w:rsidRDefault="00573D40" w:rsidP="00935F61">
      <w:pPr>
        <w:pStyle w:val="a3"/>
        <w:shd w:val="clear" w:color="auto" w:fill="auto"/>
        <w:spacing w:after="0" w:line="240" w:lineRule="auto"/>
        <w:ind w:firstLine="28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115731" cy="2819400"/>
            <wp:effectExtent l="19050" t="0" r="0" b="0"/>
            <wp:docPr id="4" name="Рисунок 4" descr="C:\Users\7\Desktop\группа сенсорика\20170406_1306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7\Desktop\группа сенсорика\20170406_130619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036" cy="282513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4125197" cy="3095625"/>
            <wp:effectExtent l="19050" t="0" r="8653" b="0"/>
            <wp:docPr id="3" name="Рисунок 3" descr="C:\Users\7\Desktop\группа сенсорика\20170406_1305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\Desktop\группа сенсорика\20170406_130543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6750" cy="31042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573D40" w:rsidSect="00935F61">
      <w:pgSz w:w="11906" w:h="16838"/>
      <w:pgMar w:top="1134" w:right="850" w:bottom="1134" w:left="1134" w:header="708" w:footer="708" w:gutter="0"/>
      <w:pgBorders w:offsetFrom="page">
        <w:top w:val="thinThickSmallGap" w:sz="24" w:space="24" w:color="7030A0"/>
        <w:left w:val="thinThickSmallGap" w:sz="24" w:space="24" w:color="7030A0"/>
        <w:bottom w:val="thickThinSmallGap" w:sz="24" w:space="24" w:color="7030A0"/>
        <w:right w:val="thickThinSmallGap" w:sz="24" w:space="24" w:color="7030A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B7635"/>
    <w:multiLevelType w:val="hybridMultilevel"/>
    <w:tmpl w:val="A5D42EAE"/>
    <w:lvl w:ilvl="0" w:tplc="AA5C374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214F"/>
    <w:rsid w:val="00031D8F"/>
    <w:rsid w:val="00045E34"/>
    <w:rsid w:val="0009214F"/>
    <w:rsid w:val="00573D40"/>
    <w:rsid w:val="00935F61"/>
    <w:rsid w:val="00D115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14F"/>
  </w:style>
  <w:style w:type="paragraph" w:styleId="4">
    <w:name w:val="heading 4"/>
    <w:basedOn w:val="a"/>
    <w:link w:val="40"/>
    <w:qFormat/>
    <w:rsid w:val="0009214F"/>
    <w:pPr>
      <w:spacing w:before="100" w:beforeAutospacing="1" w:after="100" w:afterAutospacing="1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color w:val="BD4B0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09214F"/>
    <w:rPr>
      <w:rFonts w:ascii="Times New Roman" w:eastAsia="Times New Roman" w:hAnsi="Times New Roman" w:cs="Times New Roman"/>
      <w:b/>
      <w:bCs/>
      <w:color w:val="BD4B00"/>
      <w:sz w:val="20"/>
      <w:szCs w:val="20"/>
      <w:lang w:eastAsia="ru-RU"/>
    </w:rPr>
  </w:style>
  <w:style w:type="character" w:customStyle="1" w:styleId="1">
    <w:name w:val="Основной текст Знак1"/>
    <w:basedOn w:val="a0"/>
    <w:link w:val="a3"/>
    <w:uiPriority w:val="99"/>
    <w:rsid w:val="0009214F"/>
    <w:rPr>
      <w:rFonts w:ascii="Calibri" w:hAnsi="Calibri" w:cs="Calibri"/>
      <w:sz w:val="27"/>
      <w:szCs w:val="27"/>
      <w:shd w:val="clear" w:color="auto" w:fill="FFFFFF"/>
    </w:rPr>
  </w:style>
  <w:style w:type="paragraph" w:styleId="a3">
    <w:name w:val="Body Text"/>
    <w:basedOn w:val="a"/>
    <w:link w:val="1"/>
    <w:uiPriority w:val="99"/>
    <w:rsid w:val="0009214F"/>
    <w:pPr>
      <w:shd w:val="clear" w:color="auto" w:fill="FFFFFF"/>
      <w:spacing w:after="180" w:line="240" w:lineRule="atLeast"/>
      <w:ind w:hanging="360"/>
      <w:jc w:val="right"/>
    </w:pPr>
    <w:rPr>
      <w:rFonts w:ascii="Calibri" w:hAnsi="Calibri" w:cs="Calibri"/>
      <w:sz w:val="27"/>
      <w:szCs w:val="27"/>
    </w:rPr>
  </w:style>
  <w:style w:type="character" w:customStyle="1" w:styleId="a4">
    <w:name w:val="Основной текст Знак"/>
    <w:basedOn w:val="a0"/>
    <w:link w:val="a3"/>
    <w:uiPriority w:val="99"/>
    <w:semiHidden/>
    <w:rsid w:val="0009214F"/>
  </w:style>
  <w:style w:type="paragraph" w:styleId="a5">
    <w:name w:val="List Paragraph"/>
    <w:basedOn w:val="a"/>
    <w:uiPriority w:val="34"/>
    <w:qFormat/>
    <w:rsid w:val="0009214F"/>
    <w:pPr>
      <w:ind w:left="720"/>
      <w:contextualSpacing/>
    </w:pPr>
  </w:style>
  <w:style w:type="character" w:styleId="a6">
    <w:name w:val="Strong"/>
    <w:basedOn w:val="a0"/>
    <w:uiPriority w:val="22"/>
    <w:qFormat/>
    <w:rsid w:val="0009214F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573D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73D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17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5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https://infourok.ru/go.html?href=http%3A%2F%2Fwww.google.com%2Furl%3Fq%3Dhttp%253A%252F%252Fped-kopilka.ru%252Fvospitateljam%252Fmetodicheskie-rekomendaci%252Fsensornoe-vospitanie-doshkolnikov-v-procese-igr.html%26sa%3DD%26sntz%3D1%26usg%3DAFQjCNG20Zihx8Al2vN2K4yu82i3QMobEQ" TargetMode="Externa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361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7</cp:lastModifiedBy>
  <cp:revision>2</cp:revision>
  <dcterms:created xsi:type="dcterms:W3CDTF">2017-04-23T06:37:00Z</dcterms:created>
  <dcterms:modified xsi:type="dcterms:W3CDTF">2017-04-23T06:37:00Z</dcterms:modified>
</cp:coreProperties>
</file>